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F4880" w14:textId="0A8163E7" w:rsidR="00F31307" w:rsidRDefault="00F31307" w:rsidP="00F31307">
      <w:pPr>
        <w:widowControl/>
        <w:spacing w:line="560" w:lineRule="exact"/>
        <w:jc w:val="center"/>
        <w:rPr>
          <w:rFonts w:ascii="方正小标宋_GBK" w:eastAsia="方正小标宋_GBK" w:hAnsi="黑体" w:cs="宋体"/>
          <w:b/>
          <w:color w:val="000000"/>
          <w:kern w:val="0"/>
          <w:sz w:val="36"/>
          <w:szCs w:val="36"/>
        </w:rPr>
      </w:pPr>
      <w:proofErr w:type="gramStart"/>
      <w:r w:rsidRPr="00F31307">
        <w:rPr>
          <w:rFonts w:ascii="方正小标宋_GBK" w:eastAsia="方正小标宋_GBK" w:hAnsi="黑体" w:cs="宋体" w:hint="eastAsia"/>
          <w:b/>
          <w:color w:val="000000"/>
          <w:kern w:val="0"/>
          <w:sz w:val="36"/>
          <w:szCs w:val="36"/>
        </w:rPr>
        <w:t>电子口岸用户</w:t>
      </w:r>
      <w:proofErr w:type="gramEnd"/>
      <w:r w:rsidRPr="00F31307">
        <w:rPr>
          <w:rFonts w:ascii="方正小标宋_GBK" w:eastAsia="方正小标宋_GBK" w:hAnsi="黑体" w:cs="宋体" w:hint="eastAsia"/>
          <w:b/>
          <w:color w:val="000000"/>
          <w:kern w:val="0"/>
          <w:sz w:val="36"/>
          <w:szCs w:val="36"/>
        </w:rPr>
        <w:t>须知</w:t>
      </w:r>
    </w:p>
    <w:p w14:paraId="20E24626" w14:textId="77777777" w:rsidR="00F31307" w:rsidRPr="00F31307" w:rsidRDefault="00F31307" w:rsidP="00F31307">
      <w:pPr>
        <w:widowControl/>
        <w:spacing w:line="560" w:lineRule="exact"/>
        <w:jc w:val="center"/>
        <w:rPr>
          <w:rFonts w:ascii="方正小标宋_GBK" w:eastAsia="方正小标宋_GBK" w:hAnsi="黑体" w:cs="宋体" w:hint="eastAsia"/>
          <w:b/>
          <w:color w:val="000000"/>
          <w:kern w:val="0"/>
          <w:sz w:val="36"/>
          <w:szCs w:val="36"/>
        </w:rPr>
      </w:pPr>
    </w:p>
    <w:p w14:paraId="0FED1272" w14:textId="77777777" w:rsidR="00F31307" w:rsidRPr="00471C33" w:rsidRDefault="00F31307" w:rsidP="00F31307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1、已完成办理中国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电子口岸入网</w:t>
      </w:r>
      <w:proofErr w:type="gramEnd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资格审查用户领取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电子口岸卡</w:t>
      </w:r>
      <w:proofErr w:type="gramEnd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后，请自行下载安装相关控件。</w:t>
      </w:r>
    </w:p>
    <w:p w14:paraId="14E95EE2" w14:textId="77777777" w:rsidR="00F31307" w:rsidRPr="00471C33" w:rsidRDefault="00F31307" w:rsidP="00F31307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（1）单一窗口标准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版应用</w:t>
      </w:r>
      <w:proofErr w:type="gramEnd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控件下载方法：登录中国国际贸易单一窗口→首页右上方→标准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版应用</w:t>
      </w:r>
      <w:proofErr w:type="gramEnd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→卡介质→客户端控件下载。</w:t>
      </w:r>
    </w:p>
    <w:p w14:paraId="57E9B1CF" w14:textId="77777777" w:rsidR="00F31307" w:rsidRPr="00471C33" w:rsidRDefault="00F31307" w:rsidP="00F31307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（2）浏览器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版应用</w:t>
      </w:r>
      <w:proofErr w:type="gramEnd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控件下载方法：在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电子口岸门户</w:t>
      </w:r>
      <w:proofErr w:type="gramEnd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网站-客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服中心</w:t>
      </w:r>
      <w:proofErr w:type="gramEnd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-下载中心下载中国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电子口岸</w:t>
      </w:r>
      <w:proofErr w:type="gramEnd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浏览器客户端控件，推荐使用windows 7 /10操作系统（32位或64位均可）、谷歌 Google Chrome 浏览器（版本50以上）访问新版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电子口岸</w:t>
      </w:r>
      <w:proofErr w:type="gramEnd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执法系统https://e.chinaport.gov.cn/，首次访问可能会提示您安装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电子口岸</w:t>
      </w:r>
      <w:proofErr w:type="gramEnd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客户端控件，请按提示下载安装。</w:t>
      </w:r>
    </w:p>
    <w:p w14:paraId="3B572465" w14:textId="77777777" w:rsidR="00F31307" w:rsidRPr="00471C33" w:rsidRDefault="00F31307" w:rsidP="00F31307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2、</w:t>
      </w:r>
      <w:proofErr w:type="gramStart"/>
      <w:r w:rsidRPr="00471C33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电子口岸卡</w:t>
      </w:r>
      <w:proofErr w:type="gramEnd"/>
      <w:r w:rsidRPr="00471C33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初始密码为8个8</w:t>
      </w:r>
      <w:r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（</w:t>
      </w:r>
      <w:r w:rsidRPr="002634D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经过解锁、证书更新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操作</w:t>
      </w:r>
      <w:r w:rsidRPr="002634D9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后密码亦为8个8</w:t>
      </w: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）</w:t>
      </w: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；企业可访问https://e.chinaport.gov.cn/进入系统后,在右上角 “修改IC卡密码”区域进行密码修改。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电子口岸卡</w:t>
      </w:r>
      <w:proofErr w:type="gramEnd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丢失后要及时挂失，以免对用户造成损失。</w:t>
      </w:r>
    </w:p>
    <w:p w14:paraId="191C1A80" w14:textId="77777777" w:rsidR="00F31307" w:rsidRPr="00471C33" w:rsidRDefault="00F31307" w:rsidP="00F31307">
      <w:pPr>
        <w:widowControl/>
        <w:spacing w:line="560" w:lineRule="exact"/>
        <w:ind w:firstLineChars="200" w:firstLine="640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3、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电子口岸卡</w:t>
      </w:r>
      <w:proofErr w:type="gramEnd"/>
      <w:r w:rsidRPr="00614F88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有效期为十年</w:t>
      </w:r>
    </w:p>
    <w:p w14:paraId="663151E0" w14:textId="77777777" w:rsidR="00F31307" w:rsidRDefault="00F31307" w:rsidP="00F31307">
      <w:pPr>
        <w:widowControl/>
        <w:spacing w:line="560" w:lineRule="exact"/>
        <w:ind w:firstLineChars="200" w:firstLine="640"/>
      </w:pPr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4、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电子口岸卡</w:t>
      </w:r>
      <w:proofErr w:type="gramEnd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用于进行无纸化进出口业务操作，主要适用于新版</w:t>
      </w:r>
      <w:proofErr w:type="gramStart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电子口岸</w:t>
      </w:r>
      <w:proofErr w:type="gramEnd"/>
      <w:r w:rsidRPr="00471C3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执法系统业务系统模块、中国国际贸易单一窗口系统和“互联网+海关”系统。</w:t>
      </w:r>
    </w:p>
    <w:p w14:paraId="0D1EF31E" w14:textId="77777777" w:rsidR="00F31307" w:rsidRDefault="00F31307" w:rsidP="00F31307"/>
    <w:p w14:paraId="70AF7A2B" w14:textId="77777777" w:rsidR="00EB70DD" w:rsidRPr="00F31307" w:rsidRDefault="00EB70DD"/>
    <w:sectPr w:rsidR="00EB70DD" w:rsidRPr="00F3130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92"/>
    <w:rsid w:val="00EB70DD"/>
    <w:rsid w:val="00EE5F92"/>
    <w:rsid w:val="00F3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76D1A"/>
  <w15:chartTrackingRefBased/>
  <w15:docId w15:val="{53235C86-96C9-45AA-98A8-E1394FC81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3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永威 王</dc:creator>
  <cp:keywords/>
  <dc:description/>
  <cp:lastModifiedBy>永威 王</cp:lastModifiedBy>
  <cp:revision>2</cp:revision>
  <dcterms:created xsi:type="dcterms:W3CDTF">2022-05-19T02:54:00Z</dcterms:created>
  <dcterms:modified xsi:type="dcterms:W3CDTF">2022-05-19T02:55:00Z</dcterms:modified>
</cp:coreProperties>
</file>